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416EE">
      <w:pPr>
        <w:kinsoku w:val="0"/>
        <w:overflowPunct w:val="0"/>
        <w:autoSpaceDE/>
        <w:autoSpaceDN/>
        <w:adjustRightInd/>
        <w:spacing w:line="293" w:lineRule="exact"/>
        <w:jc w:val="center"/>
        <w:textAlignment w:val="baseline"/>
        <w:rPr>
          <w:b/>
          <w:bCs/>
          <w:sz w:val="26"/>
          <w:szCs w:val="26"/>
          <w:lang w:val="es-ES" w:eastAsia="es-ES"/>
        </w:rPr>
      </w:pPr>
      <w:r>
        <w:rPr>
          <w:b/>
          <w:bCs/>
          <w:sz w:val="26"/>
          <w:szCs w:val="26"/>
          <w:lang w:val="es-ES" w:eastAsia="es-ES"/>
        </w:rPr>
        <w:t>Resolución No. TAT-2416-2014</w:t>
      </w:r>
    </w:p>
    <w:p w:rsidR="00000000" w:rsidRDefault="00C416EE">
      <w:pPr>
        <w:kinsoku w:val="0"/>
        <w:overflowPunct w:val="0"/>
        <w:autoSpaceDE/>
        <w:autoSpaceDN/>
        <w:adjustRightInd/>
        <w:spacing w:before="488" w:line="295" w:lineRule="exact"/>
        <w:textAlignment w:val="baseline"/>
        <w:rPr>
          <w:spacing w:val="8"/>
          <w:sz w:val="26"/>
          <w:szCs w:val="26"/>
          <w:lang w:val="es-ES" w:eastAsia="es-ES"/>
        </w:rPr>
      </w:pPr>
      <w:r>
        <w:rPr>
          <w:b/>
          <w:bCs/>
          <w:spacing w:val="8"/>
          <w:sz w:val="26"/>
          <w:szCs w:val="26"/>
          <w:lang w:val="es-ES" w:eastAsia="es-ES"/>
        </w:rPr>
        <w:t xml:space="preserve">TRIBUNAL ADMINISTRATIVO DE TRANSPORTE. </w:t>
      </w:r>
      <w:r>
        <w:rPr>
          <w:spacing w:val="8"/>
          <w:sz w:val="26"/>
          <w:szCs w:val="26"/>
          <w:lang w:val="es-ES" w:eastAsia="es-ES"/>
        </w:rPr>
        <w:t>San José, a las 10:32</w:t>
      </w:r>
    </w:p>
    <w:p w:rsidR="00000000" w:rsidRDefault="00C416EE">
      <w:pPr>
        <w:tabs>
          <w:tab w:val="right" w:leader="hyphen" w:pos="8928"/>
        </w:tabs>
        <w:kinsoku w:val="0"/>
        <w:overflowPunct w:val="0"/>
        <w:autoSpaceDE/>
        <w:autoSpaceDN/>
        <w:adjustRightInd/>
        <w:spacing w:line="288" w:lineRule="exact"/>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Diecisé</w:t>
      </w:r>
      <w:r>
        <w:rPr>
          <w:sz w:val="26"/>
          <w:szCs w:val="26"/>
          <w:lang w:val="es-ES" w:eastAsia="es-ES"/>
        </w:rPr>
        <w:t>is de Diciembre del Dos Mil Catorce.</w:t>
      </w:r>
      <w:r>
        <w:rPr>
          <w:sz w:val="26"/>
          <w:szCs w:val="26"/>
          <w:lang w:val="es-ES" w:eastAsia="es-ES"/>
        </w:rPr>
        <w:tab/>
      </w:r>
    </w:p>
    <w:p w:rsidR="00000000" w:rsidRDefault="00C416EE">
      <w:pPr>
        <w:kinsoku w:val="0"/>
        <w:overflowPunct w:val="0"/>
        <w:autoSpaceDE/>
        <w:autoSpaceDN/>
        <w:adjustRightInd/>
        <w:spacing w:before="353" w:line="295" w:lineRule="exact"/>
        <w:ind w:right="72"/>
        <w:jc w:val="both"/>
        <w:textAlignment w:val="baseline"/>
        <w:rPr>
          <w:sz w:val="24"/>
          <w:szCs w:val="24"/>
          <w:lang w:eastAsia="en-US"/>
        </w:rPr>
      </w:pPr>
      <w:r>
        <w:rPr>
          <w:sz w:val="26"/>
          <w:szCs w:val="26"/>
          <w:lang w:val="es-ES" w:eastAsia="es-ES"/>
        </w:rPr>
        <w:t xml:space="preserve">Se conoce por este medio de Gestión (Recurso) interpuesta por los Señores </w:t>
      </w:r>
      <w:r w:rsidRPr="009F2F7F">
        <w:rPr>
          <w:b/>
          <w:sz w:val="26"/>
          <w:szCs w:val="26"/>
          <w:lang w:val="es-ES" w:eastAsia="es-ES"/>
        </w:rPr>
        <w:t>K</w:t>
      </w:r>
      <w:r w:rsidR="009F2F7F" w:rsidRPr="009F2F7F">
        <w:rPr>
          <w:b/>
          <w:sz w:val="26"/>
          <w:szCs w:val="26"/>
          <w:lang w:val="es-ES" w:eastAsia="es-ES"/>
        </w:rPr>
        <w:t xml:space="preserve">. y </w:t>
      </w:r>
      <w:r w:rsidRPr="009F2F7F">
        <w:rPr>
          <w:b/>
          <w:sz w:val="26"/>
          <w:szCs w:val="26"/>
          <w:lang w:val="es-ES" w:eastAsia="es-ES"/>
        </w:rPr>
        <w:t>G</w:t>
      </w:r>
      <w:r w:rsidR="009F2F7F" w:rsidRPr="009F2F7F">
        <w:rPr>
          <w:b/>
          <w:sz w:val="26"/>
          <w:szCs w:val="26"/>
          <w:lang w:val="es-ES" w:eastAsia="es-ES"/>
        </w:rPr>
        <w:t>.</w:t>
      </w:r>
      <w:r w:rsidRPr="009F2F7F">
        <w:rPr>
          <w:b/>
          <w:sz w:val="26"/>
          <w:szCs w:val="26"/>
          <w:lang w:val="es-ES" w:eastAsia="es-ES"/>
        </w:rPr>
        <w:t>A</w:t>
      </w:r>
      <w:r w:rsidR="009F2F7F" w:rsidRPr="009F2F7F">
        <w:rPr>
          <w:b/>
          <w:sz w:val="26"/>
          <w:szCs w:val="26"/>
          <w:lang w:val="es-ES" w:eastAsia="es-ES"/>
        </w:rPr>
        <w:t>.</w:t>
      </w:r>
      <w:r w:rsidRPr="009F2F7F">
        <w:rPr>
          <w:b/>
          <w:sz w:val="26"/>
          <w:szCs w:val="26"/>
          <w:lang w:val="es-ES" w:eastAsia="es-ES"/>
        </w:rPr>
        <w:t>, AMBOS F</w:t>
      </w:r>
      <w:r w:rsidR="009F2F7F" w:rsidRPr="009F2F7F">
        <w:rPr>
          <w:b/>
          <w:sz w:val="26"/>
          <w:szCs w:val="26"/>
          <w:lang w:val="es-ES" w:eastAsia="es-ES"/>
        </w:rPr>
        <w:t>.</w:t>
      </w:r>
      <w:r w:rsidRPr="009F2F7F">
        <w:rPr>
          <w:b/>
          <w:sz w:val="26"/>
          <w:szCs w:val="26"/>
          <w:lang w:val="es-ES" w:eastAsia="es-ES"/>
        </w:rPr>
        <w:t>S</w:t>
      </w:r>
      <w:r w:rsidR="009F2F7F" w:rsidRPr="009F2F7F">
        <w:rPr>
          <w:b/>
          <w:sz w:val="26"/>
          <w:szCs w:val="26"/>
          <w:lang w:val="es-ES" w:eastAsia="es-ES"/>
        </w:rPr>
        <w:t>.</w:t>
      </w:r>
      <w:r>
        <w:rPr>
          <w:sz w:val="26"/>
          <w:szCs w:val="26"/>
          <w:lang w:val="es-ES" w:eastAsia="es-ES"/>
        </w:rPr>
        <w:t xml:space="preserve">, de calidades conocidas, portadores respectivamente de las cédulas de identidad </w:t>
      </w:r>
      <w:proofErr w:type="gramStart"/>
      <w:r>
        <w:rPr>
          <w:sz w:val="26"/>
          <w:szCs w:val="26"/>
          <w:lang w:val="es-ES" w:eastAsia="es-ES"/>
        </w:rPr>
        <w:t xml:space="preserve">números </w:t>
      </w:r>
      <w:r w:rsidR="009F2F7F">
        <w:rPr>
          <w:sz w:val="26"/>
          <w:szCs w:val="26"/>
          <w:lang w:val="es-ES" w:eastAsia="es-ES"/>
        </w:rPr>
        <w:t>…</w:t>
      </w:r>
      <w:proofErr w:type="gramEnd"/>
      <w:r>
        <w:rPr>
          <w:b/>
          <w:bCs/>
          <w:sz w:val="26"/>
          <w:szCs w:val="26"/>
          <w:lang w:val="es-ES" w:eastAsia="es-ES"/>
        </w:rPr>
        <w:t xml:space="preserve"> </w:t>
      </w:r>
      <w:r>
        <w:rPr>
          <w:sz w:val="26"/>
          <w:szCs w:val="26"/>
          <w:lang w:val="es-ES" w:eastAsia="es-ES"/>
        </w:rPr>
        <w:t xml:space="preserve">y </w:t>
      </w:r>
      <w:r w:rsidR="009F2F7F">
        <w:rPr>
          <w:sz w:val="26"/>
          <w:szCs w:val="26"/>
          <w:lang w:val="es-ES" w:eastAsia="es-ES"/>
        </w:rPr>
        <w:t>…</w:t>
      </w:r>
      <w:r>
        <w:rPr>
          <w:b/>
          <w:bCs/>
          <w:sz w:val="26"/>
          <w:szCs w:val="26"/>
          <w:lang w:val="es-ES" w:eastAsia="es-ES"/>
        </w:rPr>
        <w:t xml:space="preserve">, </w:t>
      </w:r>
      <w:r>
        <w:rPr>
          <w:sz w:val="26"/>
          <w:szCs w:val="26"/>
          <w:lang w:val="es-ES" w:eastAsia="es-ES"/>
        </w:rPr>
        <w:t xml:space="preserve">en su condición supuesta de Albacea </w:t>
      </w:r>
      <w:r>
        <w:rPr>
          <w:i/>
          <w:iCs/>
          <w:sz w:val="26"/>
          <w:szCs w:val="26"/>
          <w:lang w:val="es-ES" w:eastAsia="es-ES"/>
        </w:rPr>
        <w:t xml:space="preserve">(el primero) </w:t>
      </w:r>
      <w:r>
        <w:rPr>
          <w:sz w:val="26"/>
          <w:szCs w:val="26"/>
          <w:lang w:val="es-ES" w:eastAsia="es-ES"/>
        </w:rPr>
        <w:t xml:space="preserve">y de Heredero </w:t>
      </w:r>
      <w:r>
        <w:rPr>
          <w:i/>
          <w:iCs/>
          <w:sz w:val="26"/>
          <w:szCs w:val="26"/>
          <w:lang w:val="es-ES" w:eastAsia="es-ES"/>
        </w:rPr>
        <w:t xml:space="preserve">(el segundo), </w:t>
      </w:r>
      <w:r>
        <w:rPr>
          <w:sz w:val="26"/>
          <w:szCs w:val="26"/>
          <w:lang w:val="es-ES" w:eastAsia="es-ES"/>
        </w:rPr>
        <w:t>del Concesionario del Servicio Público de Transporte Remunerado de Personas modalidad Taxi, con la Concesión Placa No. TSJ-</w:t>
      </w:r>
      <w:r w:rsidR="009F2F7F">
        <w:rPr>
          <w:sz w:val="26"/>
          <w:szCs w:val="26"/>
          <w:lang w:val="es-ES" w:eastAsia="es-ES"/>
        </w:rPr>
        <w:t>XXXX</w:t>
      </w:r>
      <w:r>
        <w:rPr>
          <w:sz w:val="26"/>
          <w:szCs w:val="26"/>
          <w:lang w:val="es-ES" w:eastAsia="es-ES"/>
        </w:rPr>
        <w:t xml:space="preserve"> </w:t>
      </w:r>
      <w:r>
        <w:rPr>
          <w:i/>
          <w:iCs/>
          <w:sz w:val="26"/>
          <w:szCs w:val="26"/>
          <w:lang w:val="es-ES" w:eastAsia="es-ES"/>
        </w:rPr>
        <w:t>(don M</w:t>
      </w:r>
      <w:r w:rsidR="009F2F7F">
        <w:rPr>
          <w:i/>
          <w:iCs/>
          <w:sz w:val="26"/>
          <w:szCs w:val="26"/>
          <w:lang w:val="es-ES" w:eastAsia="es-ES"/>
        </w:rPr>
        <w:t>.A.F.V.</w:t>
      </w:r>
      <w:r>
        <w:rPr>
          <w:i/>
          <w:iCs/>
          <w:sz w:val="26"/>
          <w:szCs w:val="26"/>
          <w:lang w:val="es-ES" w:eastAsia="es-ES"/>
        </w:rPr>
        <w:t xml:space="preserve">), </w:t>
      </w:r>
      <w:r>
        <w:rPr>
          <w:sz w:val="26"/>
          <w:szCs w:val="26"/>
          <w:lang w:val="es-ES" w:eastAsia="es-ES"/>
        </w:rPr>
        <w:t>con</w:t>
      </w:r>
      <w:r>
        <w:rPr>
          <w:sz w:val="26"/>
          <w:szCs w:val="26"/>
          <w:lang w:val="es-ES" w:eastAsia="es-ES"/>
        </w:rPr>
        <w:t xml:space="preserve">tra el Artículo No. 6.10 de la Sesión Ordinaria No. 56-2010, de fecha 17 de Noviembre del año 2010, de la Junta Directiva del Consejo de Transporte Público.- </w:t>
      </w:r>
      <w:r>
        <w:rPr>
          <w:b/>
          <w:bCs/>
          <w:sz w:val="26"/>
          <w:szCs w:val="26"/>
          <w:lang w:val="es-ES" w:eastAsia="es-ES"/>
        </w:rPr>
        <w:t>EXPEDIENTE ADMINISTRATIVO No. TAT-226-14.</w:t>
      </w:r>
      <w:r>
        <w:rPr>
          <w:b/>
          <w:bCs/>
          <w:sz w:val="26"/>
          <w:szCs w:val="26"/>
          <w:lang w:val="es-ES" w:eastAsia="es-ES"/>
        </w:rPr>
        <w:noBreakHyphen/>
      </w:r>
    </w:p>
    <w:p w:rsidR="00000000" w:rsidRDefault="00C416EE">
      <w:pPr>
        <w:kinsoku w:val="0"/>
        <w:overflowPunct w:val="0"/>
        <w:autoSpaceDE/>
        <w:autoSpaceDN/>
        <w:adjustRightInd/>
        <w:spacing w:before="618" w:line="290" w:lineRule="exact"/>
        <w:jc w:val="center"/>
        <w:textAlignment w:val="baseline"/>
        <w:rPr>
          <w:i/>
          <w:iCs/>
          <w:spacing w:val="3"/>
          <w:sz w:val="26"/>
          <w:szCs w:val="26"/>
          <w:lang w:val="es-ES" w:eastAsia="es-ES"/>
        </w:rPr>
      </w:pPr>
      <w:r>
        <w:rPr>
          <w:i/>
          <w:iCs/>
          <w:spacing w:val="3"/>
          <w:sz w:val="26"/>
          <w:szCs w:val="26"/>
          <w:lang w:val="es-ES" w:eastAsia="es-ES"/>
        </w:rPr>
        <w:t>Resultando:</w:t>
      </w:r>
    </w:p>
    <w:p w:rsidR="00000000" w:rsidRDefault="00C416EE">
      <w:pPr>
        <w:kinsoku w:val="0"/>
        <w:overflowPunct w:val="0"/>
        <w:autoSpaceDE/>
        <w:autoSpaceDN/>
        <w:adjustRightInd/>
        <w:spacing w:before="316" w:line="295" w:lineRule="exact"/>
        <w:ind w:right="72"/>
        <w:jc w:val="both"/>
        <w:textAlignment w:val="baseline"/>
        <w:rPr>
          <w:b/>
          <w:bCs/>
          <w:sz w:val="26"/>
          <w:szCs w:val="26"/>
          <w:lang w:val="es-ES" w:eastAsia="es-ES"/>
        </w:rPr>
      </w:pPr>
      <w:r>
        <w:rPr>
          <w:b/>
          <w:bCs/>
          <w:sz w:val="26"/>
          <w:szCs w:val="26"/>
          <w:lang w:val="es-ES" w:eastAsia="es-ES"/>
        </w:rPr>
        <w:t xml:space="preserve">PRIMERO: </w:t>
      </w:r>
      <w:r>
        <w:rPr>
          <w:sz w:val="26"/>
          <w:szCs w:val="26"/>
          <w:lang w:val="es-ES" w:eastAsia="es-ES"/>
        </w:rPr>
        <w:t>El Consejo de Transporte Pú</w:t>
      </w:r>
      <w:r>
        <w:rPr>
          <w:sz w:val="26"/>
          <w:szCs w:val="26"/>
          <w:lang w:val="es-ES" w:eastAsia="es-ES"/>
        </w:rPr>
        <w:t>blico mediante el Artículo No. 6.3.1 de su Sesión Ordinaria No. 43-2009 de fecha 07 de Julio del 2009, acordó Archivar la Gestión de Traspaso de la Concesión Placas TSJ-</w:t>
      </w:r>
      <w:r w:rsidR="009F2F7F">
        <w:rPr>
          <w:sz w:val="26"/>
          <w:szCs w:val="26"/>
          <w:lang w:val="es-ES" w:eastAsia="es-ES"/>
        </w:rPr>
        <w:t>XXXX</w:t>
      </w:r>
      <w:r>
        <w:rPr>
          <w:sz w:val="26"/>
          <w:szCs w:val="26"/>
          <w:lang w:val="es-ES" w:eastAsia="es-ES"/>
        </w:rPr>
        <w:t xml:space="preserve"> </w:t>
      </w:r>
      <w:r>
        <w:rPr>
          <w:i/>
          <w:iCs/>
          <w:sz w:val="26"/>
          <w:szCs w:val="26"/>
          <w:lang w:val="es-ES" w:eastAsia="es-ES"/>
        </w:rPr>
        <w:t xml:space="preserve">Mortis Causa </w:t>
      </w:r>
      <w:r>
        <w:rPr>
          <w:sz w:val="26"/>
          <w:szCs w:val="26"/>
          <w:lang w:val="es-ES" w:eastAsia="es-ES"/>
        </w:rPr>
        <w:t>presentada por la Señora A</w:t>
      </w:r>
      <w:r w:rsidR="009F2F7F">
        <w:rPr>
          <w:sz w:val="26"/>
          <w:szCs w:val="26"/>
          <w:lang w:val="es-ES" w:eastAsia="es-ES"/>
        </w:rPr>
        <w:t>.P.F.S.</w:t>
      </w:r>
      <w:r>
        <w:rPr>
          <w:sz w:val="26"/>
          <w:szCs w:val="26"/>
          <w:lang w:val="es-ES" w:eastAsia="es-ES"/>
        </w:rPr>
        <w:t xml:space="preserve">, a su favor, por </w:t>
      </w:r>
      <w:r>
        <w:rPr>
          <w:sz w:val="26"/>
          <w:szCs w:val="26"/>
          <w:lang w:val="es-ES" w:eastAsia="es-ES"/>
        </w:rPr>
        <w:t xml:space="preserve">haberse dado inobservancias en cuanto a los trámites y prevenciones de estilo en torno a dicho Procedimiento. </w:t>
      </w:r>
      <w:r>
        <w:rPr>
          <w:b/>
          <w:bCs/>
          <w:sz w:val="26"/>
          <w:szCs w:val="26"/>
          <w:lang w:val="es-ES" w:eastAsia="es-ES"/>
        </w:rPr>
        <w:t>Así como determinó la Caducidad y/o Fenecimiento de dicha Concesión.</w:t>
      </w:r>
    </w:p>
    <w:p w:rsidR="00000000" w:rsidRDefault="00C416EE" w:rsidP="009F2F7F">
      <w:pPr>
        <w:kinsoku w:val="0"/>
        <w:overflowPunct w:val="0"/>
        <w:autoSpaceDE/>
        <w:autoSpaceDN/>
        <w:adjustRightInd/>
        <w:spacing w:before="316" w:line="295" w:lineRule="exact"/>
        <w:ind w:right="7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El Acuerdo antes aludido fue debidamente Comunicado a la Parte Inter</w:t>
      </w:r>
      <w:r>
        <w:rPr>
          <w:sz w:val="26"/>
          <w:szCs w:val="26"/>
          <w:lang w:val="es-ES" w:eastAsia="es-ES"/>
        </w:rPr>
        <w:t xml:space="preserve">esada por el Medio </w:t>
      </w:r>
      <w:r>
        <w:rPr>
          <w:i/>
          <w:iCs/>
          <w:sz w:val="26"/>
          <w:szCs w:val="26"/>
          <w:lang w:val="es-ES" w:eastAsia="es-ES"/>
        </w:rPr>
        <w:t xml:space="preserve">y, per se, </w:t>
      </w:r>
      <w:r>
        <w:rPr>
          <w:sz w:val="26"/>
          <w:szCs w:val="26"/>
          <w:lang w:val="es-ES" w:eastAsia="es-ES"/>
        </w:rPr>
        <w:t>en el Lugar Señalado a tales efectos; teniéndose que el mismo nunca fue ni Adversado, ni Recurrido por la misma.</w:t>
      </w:r>
    </w:p>
    <w:p w:rsidR="00000000" w:rsidRDefault="00C416EE">
      <w:pPr>
        <w:kinsoku w:val="0"/>
        <w:overflowPunct w:val="0"/>
        <w:autoSpaceDE/>
        <w:autoSpaceDN/>
        <w:adjustRightInd/>
        <w:spacing w:before="312" w:after="744" w:line="306" w:lineRule="exact"/>
        <w:ind w:right="144"/>
        <w:jc w:val="both"/>
        <w:textAlignment w:val="baseline"/>
        <w:rPr>
          <w:spacing w:val="-4"/>
          <w:sz w:val="26"/>
          <w:szCs w:val="26"/>
          <w:lang w:val="es-ES" w:eastAsia="es-ES"/>
        </w:rPr>
      </w:pPr>
      <w:r>
        <w:rPr>
          <w:b/>
          <w:bCs/>
          <w:spacing w:val="-4"/>
          <w:sz w:val="26"/>
          <w:szCs w:val="26"/>
          <w:lang w:val="es-ES" w:eastAsia="es-ES"/>
        </w:rPr>
        <w:t xml:space="preserve">TERCERO: </w:t>
      </w:r>
      <w:r>
        <w:rPr>
          <w:spacing w:val="-4"/>
          <w:sz w:val="26"/>
          <w:szCs w:val="26"/>
          <w:lang w:val="es-ES" w:eastAsia="es-ES"/>
        </w:rPr>
        <w:t>Luego de varios Meses y dándose por enterados del Acuerdo No. 6.3.1 de la Sesión Ordinaria No. 43-2009 d</w:t>
      </w:r>
      <w:r>
        <w:rPr>
          <w:spacing w:val="-4"/>
          <w:sz w:val="26"/>
          <w:szCs w:val="26"/>
          <w:lang w:val="es-ES" w:eastAsia="es-ES"/>
        </w:rPr>
        <w:t xml:space="preserve">e fecha 07 de Julio del 2009, de la Junta Directiva del Consejo de Transporte Público, cuestionando la Comunicación precedente del mismo, aparecen los Señores </w:t>
      </w:r>
      <w:r w:rsidRPr="009F2F7F">
        <w:rPr>
          <w:b/>
          <w:spacing w:val="-4"/>
          <w:sz w:val="26"/>
          <w:szCs w:val="26"/>
          <w:lang w:val="es-ES" w:eastAsia="es-ES"/>
        </w:rPr>
        <w:t>K</w:t>
      </w:r>
      <w:r w:rsidR="009F2F7F" w:rsidRPr="009F2F7F">
        <w:rPr>
          <w:b/>
          <w:spacing w:val="-4"/>
          <w:sz w:val="26"/>
          <w:szCs w:val="26"/>
          <w:lang w:val="es-ES" w:eastAsia="es-ES"/>
        </w:rPr>
        <w:t>.</w:t>
      </w:r>
      <w:r w:rsidRPr="009F2F7F">
        <w:rPr>
          <w:b/>
          <w:spacing w:val="-4"/>
          <w:sz w:val="26"/>
          <w:szCs w:val="26"/>
          <w:lang w:val="es-ES" w:eastAsia="es-ES"/>
        </w:rPr>
        <w:t xml:space="preserve"> Y G</w:t>
      </w:r>
      <w:r w:rsidR="009F2F7F" w:rsidRPr="009F2F7F">
        <w:rPr>
          <w:b/>
          <w:spacing w:val="-4"/>
          <w:sz w:val="26"/>
          <w:szCs w:val="26"/>
          <w:lang w:val="es-ES" w:eastAsia="es-ES"/>
        </w:rPr>
        <w:t>.</w:t>
      </w:r>
      <w:r w:rsidRPr="009F2F7F">
        <w:rPr>
          <w:b/>
          <w:spacing w:val="-4"/>
          <w:sz w:val="26"/>
          <w:szCs w:val="26"/>
          <w:lang w:val="es-ES" w:eastAsia="es-ES"/>
        </w:rPr>
        <w:t>A</w:t>
      </w:r>
      <w:r w:rsidR="009F2F7F" w:rsidRPr="009F2F7F">
        <w:rPr>
          <w:b/>
          <w:spacing w:val="-4"/>
          <w:sz w:val="26"/>
          <w:szCs w:val="26"/>
          <w:lang w:val="es-ES" w:eastAsia="es-ES"/>
        </w:rPr>
        <w:t>.</w:t>
      </w:r>
      <w:r w:rsidRPr="009F2F7F">
        <w:rPr>
          <w:b/>
          <w:spacing w:val="-4"/>
          <w:sz w:val="26"/>
          <w:szCs w:val="26"/>
          <w:lang w:val="es-ES" w:eastAsia="es-ES"/>
        </w:rPr>
        <w:t>, AMBOS</w:t>
      </w:r>
    </w:p>
    <w:p w:rsidR="00000000" w:rsidRDefault="00C416EE">
      <w:pPr>
        <w:widowControl/>
        <w:rPr>
          <w:sz w:val="24"/>
          <w:szCs w:val="24"/>
        </w:rPr>
        <w:sectPr w:rsidR="00000000">
          <w:pgSz w:w="12298" w:h="15763"/>
          <w:pgMar w:top="1600" w:right="1650" w:bottom="427" w:left="1608" w:header="720" w:footer="720" w:gutter="0"/>
          <w:cols w:space="720"/>
          <w:noEndnote/>
        </w:sectPr>
      </w:pPr>
    </w:p>
    <w:p w:rsidR="00000000" w:rsidRDefault="00C416EE">
      <w:pPr>
        <w:kinsoku w:val="0"/>
        <w:overflowPunct w:val="0"/>
        <w:autoSpaceDE/>
        <w:autoSpaceDN/>
        <w:adjustRightInd/>
        <w:spacing w:before="9" w:line="220" w:lineRule="exact"/>
        <w:textAlignment w:val="baseline"/>
        <w:rPr>
          <w:i/>
          <w:iCs/>
          <w:spacing w:val="-12"/>
          <w:lang w:val="es-ES" w:eastAsia="es-ES"/>
        </w:rPr>
      </w:pPr>
    </w:p>
    <w:p w:rsidR="00000000" w:rsidRDefault="00C416EE">
      <w:pPr>
        <w:widowControl/>
        <w:rPr>
          <w:sz w:val="24"/>
          <w:szCs w:val="24"/>
        </w:rPr>
        <w:sectPr w:rsidR="00000000">
          <w:type w:val="continuous"/>
          <w:pgSz w:w="12298" w:h="15763"/>
          <w:pgMar w:top="1600" w:right="2400" w:bottom="427" w:left="8338" w:header="720" w:footer="720" w:gutter="0"/>
          <w:cols w:space="720"/>
          <w:noEndnote/>
        </w:sectPr>
      </w:pPr>
    </w:p>
    <w:p w:rsidR="00000000" w:rsidRDefault="00C416EE">
      <w:pPr>
        <w:kinsoku w:val="0"/>
        <w:overflowPunct w:val="0"/>
        <w:autoSpaceDE/>
        <w:autoSpaceDN/>
        <w:adjustRightInd/>
        <w:spacing w:line="302" w:lineRule="exact"/>
        <w:ind w:right="432"/>
        <w:jc w:val="both"/>
        <w:textAlignment w:val="baseline"/>
        <w:rPr>
          <w:sz w:val="26"/>
          <w:szCs w:val="26"/>
          <w:lang w:val="es-ES" w:eastAsia="es-ES"/>
        </w:rPr>
      </w:pPr>
      <w:r w:rsidRPr="009F2F7F">
        <w:rPr>
          <w:b/>
          <w:sz w:val="26"/>
          <w:szCs w:val="26"/>
          <w:lang w:val="es-ES" w:eastAsia="es-ES"/>
        </w:rPr>
        <w:lastRenderedPageBreak/>
        <w:t>F</w:t>
      </w:r>
      <w:r w:rsidR="009F2F7F" w:rsidRPr="009F2F7F">
        <w:rPr>
          <w:b/>
          <w:sz w:val="26"/>
          <w:szCs w:val="26"/>
          <w:lang w:val="es-ES" w:eastAsia="es-ES"/>
        </w:rPr>
        <w:t>.S.</w:t>
      </w:r>
      <w:r w:rsidRPr="009F2F7F">
        <w:rPr>
          <w:b/>
          <w:sz w:val="26"/>
          <w:szCs w:val="26"/>
          <w:lang w:val="es-ES" w:eastAsia="es-ES"/>
        </w:rPr>
        <w:t>,</w:t>
      </w:r>
      <w:r>
        <w:rPr>
          <w:sz w:val="26"/>
          <w:szCs w:val="26"/>
          <w:lang w:val="es-ES" w:eastAsia="es-ES"/>
        </w:rPr>
        <w:t xml:space="preserve"> de calidades conocidas, portadores respectivamente de las cédulas de identidad </w:t>
      </w:r>
      <w:proofErr w:type="gramStart"/>
      <w:r>
        <w:rPr>
          <w:sz w:val="26"/>
          <w:szCs w:val="26"/>
          <w:lang w:val="es-ES" w:eastAsia="es-ES"/>
        </w:rPr>
        <w:t xml:space="preserve">números </w:t>
      </w:r>
      <w:r w:rsidR="009F2F7F">
        <w:rPr>
          <w:sz w:val="26"/>
          <w:szCs w:val="26"/>
          <w:lang w:val="es-ES" w:eastAsia="es-ES"/>
        </w:rPr>
        <w:t>…</w:t>
      </w:r>
      <w:proofErr w:type="gramEnd"/>
      <w:r>
        <w:rPr>
          <w:b/>
          <w:bCs/>
          <w:sz w:val="26"/>
          <w:szCs w:val="26"/>
          <w:lang w:val="es-ES" w:eastAsia="es-ES"/>
        </w:rPr>
        <w:t xml:space="preserve"> </w:t>
      </w:r>
      <w:r>
        <w:rPr>
          <w:i/>
          <w:iCs/>
          <w:sz w:val="26"/>
          <w:szCs w:val="26"/>
          <w:lang w:val="es-ES" w:eastAsia="es-ES"/>
        </w:rPr>
        <w:t xml:space="preserve">y </w:t>
      </w:r>
      <w:r w:rsidR="009F2F7F">
        <w:rPr>
          <w:i/>
          <w:iCs/>
          <w:sz w:val="26"/>
          <w:szCs w:val="26"/>
          <w:lang w:val="es-ES" w:eastAsia="es-ES"/>
        </w:rPr>
        <w:t>…</w:t>
      </w:r>
      <w:r>
        <w:rPr>
          <w:b/>
          <w:bCs/>
          <w:sz w:val="26"/>
          <w:szCs w:val="26"/>
          <w:lang w:val="es-ES" w:eastAsia="es-ES"/>
        </w:rPr>
        <w:t xml:space="preserve">, </w:t>
      </w:r>
      <w:r>
        <w:rPr>
          <w:sz w:val="26"/>
          <w:szCs w:val="26"/>
          <w:lang w:val="es-ES" w:eastAsia="es-ES"/>
        </w:rPr>
        <w:t xml:space="preserve">en su condición supuesta de Albacea </w:t>
      </w:r>
      <w:r>
        <w:rPr>
          <w:i/>
          <w:iCs/>
          <w:sz w:val="26"/>
          <w:szCs w:val="26"/>
          <w:lang w:val="es-ES" w:eastAsia="es-ES"/>
        </w:rPr>
        <w:t xml:space="preserve">(el primero) </w:t>
      </w:r>
      <w:r>
        <w:rPr>
          <w:sz w:val="26"/>
          <w:szCs w:val="26"/>
          <w:lang w:val="es-ES" w:eastAsia="es-ES"/>
        </w:rPr>
        <w:t xml:space="preserve">y de Heredero </w:t>
      </w:r>
      <w:r>
        <w:rPr>
          <w:i/>
          <w:iCs/>
          <w:sz w:val="26"/>
          <w:szCs w:val="26"/>
          <w:lang w:val="es-ES" w:eastAsia="es-ES"/>
        </w:rPr>
        <w:t xml:space="preserve">(el segundo), </w:t>
      </w:r>
      <w:r>
        <w:rPr>
          <w:sz w:val="26"/>
          <w:szCs w:val="26"/>
          <w:lang w:val="es-ES" w:eastAsia="es-ES"/>
        </w:rPr>
        <w:t>del Concesionario del Servicio Público de Transporte R</w:t>
      </w:r>
      <w:r>
        <w:rPr>
          <w:sz w:val="26"/>
          <w:szCs w:val="26"/>
          <w:lang w:val="es-ES" w:eastAsia="es-ES"/>
        </w:rPr>
        <w:t>emunerado de Personas modalidad Taxi, con la Concesión Placa No. TSJ-</w:t>
      </w:r>
      <w:r w:rsidR="009F2F7F">
        <w:rPr>
          <w:sz w:val="26"/>
          <w:szCs w:val="26"/>
          <w:lang w:val="es-ES" w:eastAsia="es-ES"/>
        </w:rPr>
        <w:t>XXXX</w:t>
      </w:r>
      <w:r>
        <w:rPr>
          <w:sz w:val="26"/>
          <w:szCs w:val="26"/>
          <w:lang w:val="es-ES" w:eastAsia="es-ES"/>
        </w:rPr>
        <w:t xml:space="preserve"> </w:t>
      </w:r>
      <w:r>
        <w:rPr>
          <w:i/>
          <w:iCs/>
          <w:sz w:val="26"/>
          <w:szCs w:val="26"/>
          <w:lang w:val="es-ES" w:eastAsia="es-ES"/>
        </w:rPr>
        <w:t>(don M</w:t>
      </w:r>
      <w:r w:rsidR="009F2F7F">
        <w:rPr>
          <w:i/>
          <w:iCs/>
          <w:sz w:val="26"/>
          <w:szCs w:val="26"/>
          <w:lang w:val="es-ES" w:eastAsia="es-ES"/>
        </w:rPr>
        <w:t>.A.F.V.</w:t>
      </w:r>
      <w:r>
        <w:rPr>
          <w:i/>
          <w:iCs/>
          <w:sz w:val="26"/>
          <w:szCs w:val="26"/>
          <w:lang w:val="es-ES" w:eastAsia="es-ES"/>
        </w:rPr>
        <w:t xml:space="preserve">) </w:t>
      </w:r>
      <w:r>
        <w:rPr>
          <w:sz w:val="26"/>
          <w:szCs w:val="26"/>
          <w:lang w:val="es-ES" w:eastAsia="es-ES"/>
        </w:rPr>
        <w:t>interponen formal Recurso de Revocatoria contra el Acuerdo antes dicho.</w:t>
      </w:r>
    </w:p>
    <w:p w:rsidR="00000000" w:rsidRDefault="00C416EE">
      <w:pPr>
        <w:kinsoku w:val="0"/>
        <w:overflowPunct w:val="0"/>
        <w:autoSpaceDE/>
        <w:autoSpaceDN/>
        <w:adjustRightInd/>
        <w:spacing w:before="265" w:line="304" w:lineRule="exact"/>
        <w:ind w:right="432"/>
        <w:jc w:val="both"/>
        <w:textAlignment w:val="baseline"/>
        <w:rPr>
          <w:spacing w:val="2"/>
          <w:sz w:val="26"/>
          <w:szCs w:val="26"/>
          <w:lang w:val="es-ES" w:eastAsia="es-ES"/>
        </w:rPr>
      </w:pPr>
      <w:r>
        <w:rPr>
          <w:b/>
          <w:bCs/>
          <w:spacing w:val="2"/>
          <w:sz w:val="26"/>
          <w:szCs w:val="26"/>
          <w:lang w:val="es-ES" w:eastAsia="es-ES"/>
        </w:rPr>
        <w:t xml:space="preserve">CUARTO: </w:t>
      </w:r>
      <w:r>
        <w:rPr>
          <w:spacing w:val="2"/>
          <w:sz w:val="26"/>
          <w:szCs w:val="26"/>
          <w:lang w:val="es-ES" w:eastAsia="es-ES"/>
        </w:rPr>
        <w:t xml:space="preserve">Mediante el Artículo No. 6.10 de su Sesión Ordinaria No. 56-2010, </w:t>
      </w:r>
      <w:r>
        <w:rPr>
          <w:spacing w:val="2"/>
          <w:sz w:val="26"/>
          <w:szCs w:val="26"/>
          <w:lang w:val="es-ES" w:eastAsia="es-ES"/>
        </w:rPr>
        <w:t xml:space="preserve">de fecha 17 de Noviembre del año 2010, la Junta Directiva del Consejo de Transporte Público dispone Rechazar el Recurso de Revocatoria Único, presentado por los Señores </w:t>
      </w:r>
      <w:r w:rsidRPr="009F2F7F">
        <w:rPr>
          <w:b/>
          <w:spacing w:val="2"/>
          <w:sz w:val="26"/>
          <w:szCs w:val="26"/>
          <w:lang w:val="es-ES" w:eastAsia="es-ES"/>
        </w:rPr>
        <w:t>K</w:t>
      </w:r>
      <w:r w:rsidR="009F2F7F" w:rsidRPr="009F2F7F">
        <w:rPr>
          <w:b/>
          <w:spacing w:val="2"/>
          <w:sz w:val="26"/>
          <w:szCs w:val="26"/>
          <w:lang w:val="es-ES" w:eastAsia="es-ES"/>
        </w:rPr>
        <w:t>.</w:t>
      </w:r>
      <w:r w:rsidRPr="009F2F7F">
        <w:rPr>
          <w:b/>
          <w:spacing w:val="2"/>
          <w:sz w:val="26"/>
          <w:szCs w:val="26"/>
          <w:lang w:val="es-ES" w:eastAsia="es-ES"/>
        </w:rPr>
        <w:t xml:space="preserve"> Y G</w:t>
      </w:r>
      <w:r w:rsidR="009F2F7F" w:rsidRPr="009F2F7F">
        <w:rPr>
          <w:b/>
          <w:spacing w:val="2"/>
          <w:sz w:val="26"/>
          <w:szCs w:val="26"/>
          <w:lang w:val="es-ES" w:eastAsia="es-ES"/>
        </w:rPr>
        <w:t>.</w:t>
      </w:r>
      <w:r w:rsidRPr="009F2F7F">
        <w:rPr>
          <w:b/>
          <w:spacing w:val="2"/>
          <w:sz w:val="26"/>
          <w:szCs w:val="26"/>
          <w:lang w:val="es-ES" w:eastAsia="es-ES"/>
        </w:rPr>
        <w:t>A</w:t>
      </w:r>
      <w:r w:rsidR="009F2F7F" w:rsidRPr="009F2F7F">
        <w:rPr>
          <w:b/>
          <w:spacing w:val="2"/>
          <w:sz w:val="26"/>
          <w:szCs w:val="26"/>
          <w:lang w:val="es-ES" w:eastAsia="es-ES"/>
        </w:rPr>
        <w:t>.</w:t>
      </w:r>
      <w:r w:rsidRPr="009F2F7F">
        <w:rPr>
          <w:b/>
          <w:spacing w:val="2"/>
          <w:sz w:val="26"/>
          <w:szCs w:val="26"/>
          <w:lang w:val="es-ES" w:eastAsia="es-ES"/>
        </w:rPr>
        <w:t>, AMBOS F</w:t>
      </w:r>
      <w:r w:rsidR="009F2F7F" w:rsidRPr="009F2F7F">
        <w:rPr>
          <w:b/>
          <w:spacing w:val="2"/>
          <w:sz w:val="26"/>
          <w:szCs w:val="26"/>
          <w:lang w:val="es-ES" w:eastAsia="es-ES"/>
        </w:rPr>
        <w:t>.S.</w:t>
      </w:r>
      <w:r>
        <w:rPr>
          <w:spacing w:val="2"/>
          <w:sz w:val="26"/>
          <w:szCs w:val="26"/>
          <w:lang w:val="es-ES" w:eastAsia="es-ES"/>
        </w:rPr>
        <w:t>, de calidades conocidas, portadores respect</w:t>
      </w:r>
      <w:r>
        <w:rPr>
          <w:spacing w:val="2"/>
          <w:sz w:val="26"/>
          <w:szCs w:val="26"/>
          <w:lang w:val="es-ES" w:eastAsia="es-ES"/>
        </w:rPr>
        <w:t xml:space="preserve">ivamente de las cédulas de identidad </w:t>
      </w:r>
      <w:proofErr w:type="gramStart"/>
      <w:r>
        <w:rPr>
          <w:spacing w:val="2"/>
          <w:sz w:val="26"/>
          <w:szCs w:val="26"/>
          <w:lang w:val="es-ES" w:eastAsia="es-ES"/>
        </w:rPr>
        <w:t xml:space="preserve">números </w:t>
      </w:r>
      <w:r w:rsidR="009F2F7F">
        <w:rPr>
          <w:spacing w:val="2"/>
          <w:sz w:val="26"/>
          <w:szCs w:val="26"/>
          <w:lang w:val="es-ES" w:eastAsia="es-ES"/>
        </w:rPr>
        <w:t>…</w:t>
      </w:r>
      <w:proofErr w:type="gramEnd"/>
      <w:r>
        <w:rPr>
          <w:b/>
          <w:bCs/>
          <w:spacing w:val="2"/>
          <w:sz w:val="26"/>
          <w:szCs w:val="26"/>
          <w:lang w:val="es-ES" w:eastAsia="es-ES"/>
        </w:rPr>
        <w:t xml:space="preserve"> </w:t>
      </w:r>
      <w:r>
        <w:rPr>
          <w:i/>
          <w:iCs/>
          <w:spacing w:val="2"/>
          <w:sz w:val="26"/>
          <w:szCs w:val="26"/>
          <w:lang w:val="es-ES" w:eastAsia="es-ES"/>
        </w:rPr>
        <w:t xml:space="preserve">y </w:t>
      </w:r>
      <w:r w:rsidR="009F2F7F">
        <w:rPr>
          <w:i/>
          <w:iCs/>
          <w:spacing w:val="2"/>
          <w:sz w:val="26"/>
          <w:szCs w:val="26"/>
          <w:lang w:val="es-ES" w:eastAsia="es-ES"/>
        </w:rPr>
        <w:t>…</w:t>
      </w:r>
      <w:r>
        <w:rPr>
          <w:b/>
          <w:bCs/>
          <w:spacing w:val="2"/>
          <w:sz w:val="26"/>
          <w:szCs w:val="26"/>
          <w:lang w:val="es-ES" w:eastAsia="es-ES"/>
        </w:rPr>
        <w:t xml:space="preserve">, </w:t>
      </w:r>
      <w:r>
        <w:rPr>
          <w:spacing w:val="2"/>
          <w:sz w:val="26"/>
          <w:szCs w:val="26"/>
          <w:lang w:val="es-ES" w:eastAsia="es-ES"/>
        </w:rPr>
        <w:t xml:space="preserve">en su condición supuesta de Albacea </w:t>
      </w:r>
      <w:r>
        <w:rPr>
          <w:i/>
          <w:iCs/>
          <w:spacing w:val="2"/>
          <w:sz w:val="26"/>
          <w:szCs w:val="26"/>
          <w:lang w:val="es-ES" w:eastAsia="es-ES"/>
        </w:rPr>
        <w:t xml:space="preserve">(el primero) </w:t>
      </w:r>
      <w:r>
        <w:rPr>
          <w:spacing w:val="2"/>
          <w:sz w:val="26"/>
          <w:szCs w:val="26"/>
          <w:lang w:val="es-ES" w:eastAsia="es-ES"/>
        </w:rPr>
        <w:t xml:space="preserve">y de Heredero </w:t>
      </w:r>
      <w:r>
        <w:rPr>
          <w:i/>
          <w:iCs/>
          <w:spacing w:val="2"/>
          <w:sz w:val="26"/>
          <w:szCs w:val="26"/>
          <w:lang w:val="es-ES" w:eastAsia="es-ES"/>
        </w:rPr>
        <w:t xml:space="preserve">(el segundo), </w:t>
      </w:r>
      <w:r>
        <w:rPr>
          <w:spacing w:val="2"/>
          <w:sz w:val="26"/>
          <w:szCs w:val="26"/>
          <w:lang w:val="es-ES" w:eastAsia="es-ES"/>
        </w:rPr>
        <w:t>del Concesionario del Servicio Público de Transporte Remunerado de Personas modalidad Taxi, con la Concesión Pl</w:t>
      </w:r>
      <w:r>
        <w:rPr>
          <w:spacing w:val="2"/>
          <w:sz w:val="26"/>
          <w:szCs w:val="26"/>
          <w:lang w:val="es-ES" w:eastAsia="es-ES"/>
        </w:rPr>
        <w:t>aca No. TSJ-</w:t>
      </w:r>
      <w:r w:rsidR="009F2F7F">
        <w:rPr>
          <w:spacing w:val="2"/>
          <w:sz w:val="26"/>
          <w:szCs w:val="26"/>
          <w:lang w:val="es-ES" w:eastAsia="es-ES"/>
        </w:rPr>
        <w:t>XXXX</w:t>
      </w:r>
      <w:r>
        <w:rPr>
          <w:spacing w:val="2"/>
          <w:sz w:val="26"/>
          <w:szCs w:val="26"/>
          <w:lang w:val="es-ES" w:eastAsia="es-ES"/>
        </w:rPr>
        <w:t xml:space="preserve"> </w:t>
      </w:r>
      <w:r>
        <w:rPr>
          <w:i/>
          <w:iCs/>
          <w:spacing w:val="2"/>
          <w:sz w:val="26"/>
          <w:szCs w:val="26"/>
          <w:lang w:val="es-ES" w:eastAsia="es-ES"/>
        </w:rPr>
        <w:t>(don M</w:t>
      </w:r>
      <w:r w:rsidR="009F2F7F">
        <w:rPr>
          <w:i/>
          <w:iCs/>
          <w:spacing w:val="2"/>
          <w:sz w:val="26"/>
          <w:szCs w:val="26"/>
          <w:lang w:val="es-ES" w:eastAsia="es-ES"/>
        </w:rPr>
        <w:t>.A.F.V.</w:t>
      </w:r>
      <w:r>
        <w:rPr>
          <w:i/>
          <w:iCs/>
          <w:spacing w:val="2"/>
          <w:sz w:val="26"/>
          <w:szCs w:val="26"/>
          <w:lang w:val="es-ES" w:eastAsia="es-ES"/>
        </w:rPr>
        <w:t xml:space="preserve">), </w:t>
      </w:r>
      <w:r>
        <w:rPr>
          <w:spacing w:val="2"/>
          <w:sz w:val="26"/>
          <w:szCs w:val="26"/>
          <w:lang w:val="es-ES" w:eastAsia="es-ES"/>
        </w:rPr>
        <w:t>contra el Acuerdo No. 6.3.1 de la Sesión Ordinaria No. 43-2009 de fecha 07 de Julio del 2009, de la Junta Directiva del Consejo de Transporte Público.</w:t>
      </w:r>
    </w:p>
    <w:p w:rsidR="00000000" w:rsidRDefault="00C416EE">
      <w:pPr>
        <w:kinsoku w:val="0"/>
        <w:overflowPunct w:val="0"/>
        <w:autoSpaceDE/>
        <w:autoSpaceDN/>
        <w:adjustRightInd/>
        <w:spacing w:before="265" w:line="304" w:lineRule="exact"/>
        <w:ind w:right="432"/>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A través de su Acuerdo No. 7.14 de su Sesió</w:t>
      </w:r>
      <w:r>
        <w:rPr>
          <w:sz w:val="26"/>
          <w:szCs w:val="26"/>
          <w:lang w:val="es-ES" w:eastAsia="es-ES"/>
        </w:rPr>
        <w:t xml:space="preserve">n Ordinaria No. 59-2014 del 15 de Octubre del 2014, la Junta Directiva del Consejo de Transporte Público </w:t>
      </w:r>
      <w:r>
        <w:rPr>
          <w:b/>
          <w:bCs/>
          <w:sz w:val="26"/>
          <w:szCs w:val="26"/>
          <w:lang w:val="es-ES" w:eastAsia="es-ES"/>
        </w:rPr>
        <w:t xml:space="preserve">RECHAZA </w:t>
      </w:r>
      <w:r>
        <w:rPr>
          <w:sz w:val="26"/>
          <w:szCs w:val="26"/>
          <w:lang w:val="es-ES" w:eastAsia="es-ES"/>
        </w:rPr>
        <w:t xml:space="preserve">el Recurso Único de Revocatoria incoado contra el Artículo No. 6.10 de su Sesión Ordinaria No. 56-2010, de fecha 17 de Noviembre del año 2010. </w:t>
      </w:r>
      <w:r>
        <w:rPr>
          <w:sz w:val="26"/>
          <w:szCs w:val="26"/>
          <w:lang w:val="es-ES" w:eastAsia="es-ES"/>
        </w:rPr>
        <w:t xml:space="preserve">No determinándose en tal Acto elevar ninguna gestión o acción ante este Tribunal, toda vez que lo que se resolvió fue solamente lo presentado; es decir, un Recurso de Revocatoria </w:t>
      </w:r>
      <w:r>
        <w:rPr>
          <w:i/>
          <w:iCs/>
          <w:sz w:val="26"/>
          <w:szCs w:val="26"/>
          <w:lang w:val="es-ES" w:eastAsia="es-ES"/>
        </w:rPr>
        <w:t xml:space="preserve">(Rechazándose) </w:t>
      </w:r>
      <w:r>
        <w:rPr>
          <w:sz w:val="26"/>
          <w:szCs w:val="26"/>
          <w:lang w:val="es-ES" w:eastAsia="es-ES"/>
        </w:rPr>
        <w:t>contra el mencionado Acuerdo.</w:t>
      </w:r>
    </w:p>
    <w:p w:rsidR="00000000" w:rsidRDefault="00C416EE">
      <w:pPr>
        <w:kinsoku w:val="0"/>
        <w:overflowPunct w:val="0"/>
        <w:autoSpaceDE/>
        <w:autoSpaceDN/>
        <w:adjustRightInd/>
        <w:spacing w:before="292" w:line="304" w:lineRule="exact"/>
        <w:ind w:right="432"/>
        <w:jc w:val="both"/>
        <w:textAlignment w:val="baseline"/>
        <w:rPr>
          <w:sz w:val="26"/>
          <w:szCs w:val="26"/>
          <w:lang w:val="es-ES" w:eastAsia="es-ES"/>
        </w:rPr>
      </w:pPr>
      <w:r>
        <w:rPr>
          <w:b/>
          <w:bCs/>
          <w:sz w:val="26"/>
          <w:szCs w:val="26"/>
          <w:lang w:val="es-ES" w:eastAsia="es-ES"/>
        </w:rPr>
        <w:t xml:space="preserve">SEXTO: </w:t>
      </w:r>
      <w:r>
        <w:rPr>
          <w:sz w:val="26"/>
          <w:szCs w:val="26"/>
          <w:lang w:val="es-ES" w:eastAsia="es-ES"/>
        </w:rPr>
        <w:t>Conforme todo lo anterior</w:t>
      </w:r>
      <w:r>
        <w:rPr>
          <w:sz w:val="26"/>
          <w:szCs w:val="26"/>
          <w:lang w:val="es-ES" w:eastAsia="es-ES"/>
        </w:rPr>
        <w:t xml:space="preserve"> y en rigor de los Términos y Prescripciones de Ley, procede a conocer y resolver este Tribunal.</w:t>
      </w:r>
    </w:p>
    <w:p w:rsidR="00000000" w:rsidRDefault="00C416EE">
      <w:pPr>
        <w:kinsoku w:val="0"/>
        <w:overflowPunct w:val="0"/>
        <w:autoSpaceDE/>
        <w:autoSpaceDN/>
        <w:adjustRightInd/>
        <w:spacing w:before="381" w:line="344" w:lineRule="exact"/>
        <w:textAlignment w:val="baseline"/>
        <w:rPr>
          <w:b/>
          <w:bCs/>
          <w:i/>
          <w:iCs/>
          <w:spacing w:val="-9"/>
          <w:sz w:val="21"/>
          <w:szCs w:val="21"/>
          <w:lang w:val="es-ES" w:eastAsia="es-ES"/>
        </w:rPr>
      </w:pPr>
      <w:r>
        <w:rPr>
          <w:b/>
          <w:bCs/>
          <w:i/>
          <w:iCs/>
          <w:spacing w:val="-9"/>
          <w:sz w:val="26"/>
          <w:szCs w:val="26"/>
          <w:lang w:val="es-ES" w:eastAsia="es-ES"/>
        </w:rPr>
        <w:t xml:space="preserve">REDACTA EL JUEZ </w:t>
      </w:r>
      <w:r>
        <w:rPr>
          <w:b/>
          <w:bCs/>
          <w:i/>
          <w:iCs/>
          <w:spacing w:val="-9"/>
          <w:sz w:val="21"/>
          <w:szCs w:val="21"/>
          <w:lang w:val="es-ES" w:eastAsia="es-ES"/>
        </w:rPr>
        <w:t>QUESADA AGUIRRE</w:t>
      </w:r>
    </w:p>
    <w:p w:rsidR="00000000" w:rsidRDefault="00C416EE">
      <w:pPr>
        <w:kinsoku w:val="0"/>
        <w:overflowPunct w:val="0"/>
        <w:autoSpaceDE/>
        <w:autoSpaceDN/>
        <w:adjustRightInd/>
        <w:spacing w:before="407" w:line="302"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C416EE">
      <w:pPr>
        <w:kinsoku w:val="0"/>
        <w:overflowPunct w:val="0"/>
        <w:autoSpaceDE/>
        <w:autoSpaceDN/>
        <w:adjustRightInd/>
        <w:spacing w:before="273" w:line="312" w:lineRule="exact"/>
        <w:ind w:right="432"/>
        <w:jc w:val="both"/>
        <w:textAlignment w:val="baseline"/>
        <w:rPr>
          <w:sz w:val="26"/>
          <w:szCs w:val="26"/>
          <w:lang w:val="es-ES" w:eastAsia="es-ES"/>
        </w:rPr>
      </w:pPr>
      <w:r>
        <w:rPr>
          <w:sz w:val="26"/>
          <w:szCs w:val="26"/>
          <w:lang w:val="es-ES" w:eastAsia="es-ES"/>
        </w:rPr>
        <w:t>En la especie hay mú</w:t>
      </w:r>
      <w:r>
        <w:rPr>
          <w:sz w:val="26"/>
          <w:szCs w:val="26"/>
          <w:lang w:val="es-ES" w:eastAsia="es-ES"/>
        </w:rPr>
        <w:t>ltiples y evidentes razones por las que lo elevado ante este Tribunal resulta improcedente.</w:t>
      </w:r>
    </w:p>
    <w:p w:rsidR="00000000" w:rsidRPr="009F2F7F" w:rsidRDefault="00C416EE" w:rsidP="009F2F7F">
      <w:pPr>
        <w:kinsoku w:val="0"/>
        <w:overflowPunct w:val="0"/>
        <w:autoSpaceDE/>
        <w:autoSpaceDN/>
        <w:adjustRightInd/>
        <w:spacing w:before="309" w:line="304" w:lineRule="exact"/>
        <w:ind w:right="432"/>
        <w:jc w:val="both"/>
        <w:textAlignment w:val="baseline"/>
        <w:rPr>
          <w:sz w:val="26"/>
          <w:szCs w:val="26"/>
          <w:lang w:val="es-ES" w:eastAsia="es-ES"/>
        </w:rPr>
        <w:sectPr w:rsidR="00000000" w:rsidRPr="009F2F7F">
          <w:pgSz w:w="12293" w:h="15744"/>
          <w:pgMar w:top="1580" w:right="1258" w:bottom="132" w:left="1675" w:header="720" w:footer="720" w:gutter="0"/>
          <w:cols w:space="720"/>
          <w:noEndnote/>
        </w:sectPr>
      </w:pPr>
      <w:r>
        <w:rPr>
          <w:sz w:val="26"/>
          <w:szCs w:val="26"/>
          <w:lang w:val="es-ES" w:eastAsia="es-ES"/>
        </w:rPr>
        <w:t>Primeramente, lo que presentaron los Señores F</w:t>
      </w:r>
      <w:r w:rsidR="009F2F7F">
        <w:rPr>
          <w:sz w:val="26"/>
          <w:szCs w:val="26"/>
          <w:lang w:val="es-ES" w:eastAsia="es-ES"/>
        </w:rPr>
        <w:t>.S.</w:t>
      </w:r>
      <w:r>
        <w:rPr>
          <w:sz w:val="26"/>
          <w:szCs w:val="26"/>
          <w:lang w:val="es-ES" w:eastAsia="es-ES"/>
        </w:rPr>
        <w:t>, fue única y exclusivamente un</w:t>
      </w:r>
      <w:r w:rsidR="009F2F7F">
        <w:rPr>
          <w:sz w:val="26"/>
          <w:szCs w:val="26"/>
          <w:lang w:val="es-ES" w:eastAsia="es-ES"/>
        </w:rPr>
        <w:t xml:space="preserve"> </w:t>
      </w:r>
      <w:r>
        <w:rPr>
          <w:sz w:val="26"/>
          <w:szCs w:val="26"/>
          <w:lang w:val="es-ES" w:eastAsia="es-ES"/>
        </w:rPr>
        <w:t>RECURSO DE REVOCATORIA contra el Acuerdo No. 6.10 de la Sesión Ordinaria</w:t>
      </w:r>
      <w:r w:rsidR="009F2F7F">
        <w:rPr>
          <w:sz w:val="26"/>
          <w:szCs w:val="26"/>
          <w:lang w:val="es-ES" w:eastAsia="es-ES"/>
        </w:rPr>
        <w:t xml:space="preserve"> </w:t>
      </w:r>
      <w:r>
        <w:rPr>
          <w:sz w:val="26"/>
          <w:szCs w:val="26"/>
          <w:lang w:val="es-ES" w:eastAsia="es-ES"/>
        </w:rPr>
        <w:t>N</w:t>
      </w:r>
      <w:r>
        <w:rPr>
          <w:sz w:val="26"/>
          <w:szCs w:val="26"/>
          <w:lang w:val="es-ES" w:eastAsia="es-ES"/>
        </w:rPr>
        <w:t>o. 56-2010 de la Junta Directiva del Consejo de Transporte</w:t>
      </w:r>
      <w:r>
        <w:rPr>
          <w:i/>
          <w:iCs/>
          <w:sz w:val="21"/>
          <w:szCs w:val="21"/>
          <w:lang w:val="es-ES" w:eastAsia="es-ES"/>
        </w:rPr>
        <w:t>.</w:t>
      </w:r>
      <w:r w:rsidR="009F2F7F">
        <w:rPr>
          <w:i/>
          <w:iCs/>
          <w:sz w:val="21"/>
          <w:szCs w:val="21"/>
          <w:lang w:val="es-ES" w:eastAsia="es-ES"/>
        </w:rPr>
        <w:t xml:space="preserve"> </w:t>
      </w:r>
    </w:p>
    <w:p w:rsidR="00000000" w:rsidRDefault="00C416EE">
      <w:pPr>
        <w:kinsoku w:val="0"/>
        <w:overflowPunct w:val="0"/>
        <w:autoSpaceDE/>
        <w:autoSpaceDN/>
        <w:adjustRightInd/>
        <w:spacing w:before="1" w:line="270" w:lineRule="exact"/>
        <w:jc w:val="both"/>
        <w:textAlignment w:val="baseline"/>
        <w:rPr>
          <w:spacing w:val="-2"/>
          <w:sz w:val="24"/>
          <w:szCs w:val="24"/>
          <w:lang w:val="es-ES" w:eastAsia="es-ES"/>
        </w:rPr>
      </w:pPr>
      <w:r>
        <w:rPr>
          <w:spacing w:val="-2"/>
          <w:sz w:val="24"/>
          <w:szCs w:val="24"/>
          <w:lang w:val="es-ES" w:eastAsia="es-ES"/>
        </w:rPr>
        <w:t xml:space="preserve">Público. Y ante su determinación propia, al no presentar la Apelación en subsidio, la acción de esta Instancia no es procedente, pues ha habido </w:t>
      </w:r>
      <w:r>
        <w:rPr>
          <w:i/>
          <w:iCs/>
          <w:spacing w:val="-2"/>
          <w:sz w:val="24"/>
          <w:szCs w:val="24"/>
          <w:lang w:val="es-ES" w:eastAsia="es-ES"/>
        </w:rPr>
        <w:t xml:space="preserve">—por así decirlo- </w:t>
      </w:r>
      <w:r>
        <w:rPr>
          <w:spacing w:val="-2"/>
          <w:sz w:val="24"/>
          <w:szCs w:val="24"/>
          <w:lang w:val="es-ES" w:eastAsia="es-ES"/>
        </w:rPr>
        <w:t xml:space="preserve">una Renuncia a la Apelación de Segunda Instancia </w:t>
      </w:r>
      <w:r>
        <w:rPr>
          <w:i/>
          <w:iCs/>
          <w:spacing w:val="-2"/>
          <w:sz w:val="24"/>
          <w:szCs w:val="24"/>
          <w:lang w:val="es-ES" w:eastAsia="es-ES"/>
        </w:rPr>
        <w:t xml:space="preserve">(ver artículo 347.2 de la Ley General de la Administración Pública). </w:t>
      </w:r>
      <w:r>
        <w:rPr>
          <w:spacing w:val="-2"/>
          <w:sz w:val="24"/>
          <w:szCs w:val="24"/>
          <w:lang w:val="es-ES" w:eastAsia="es-ES"/>
        </w:rPr>
        <w:t>No pudiendo hacerse partícipe este Tribunal de conocer del Caso, ni conocer de Oficio, conforme las determinaciones y limitaciones que le imponen el numeral 22 de la Ley No. 7969 y los ar</w:t>
      </w:r>
      <w:r>
        <w:rPr>
          <w:spacing w:val="-2"/>
          <w:sz w:val="24"/>
          <w:szCs w:val="24"/>
          <w:lang w:val="es-ES" w:eastAsia="es-ES"/>
        </w:rPr>
        <w:t>tículos 181, siguientes y concordantes de la referida Ley General de la Administración Pública.</w:t>
      </w:r>
    </w:p>
    <w:p w:rsidR="00000000" w:rsidRDefault="00C416EE">
      <w:pPr>
        <w:kinsoku w:val="0"/>
        <w:overflowPunct w:val="0"/>
        <w:autoSpaceDE/>
        <w:autoSpaceDN/>
        <w:adjustRightInd/>
        <w:spacing w:before="236" w:line="276" w:lineRule="exact"/>
        <w:jc w:val="both"/>
        <w:textAlignment w:val="baseline"/>
        <w:rPr>
          <w:sz w:val="24"/>
          <w:szCs w:val="24"/>
          <w:lang w:val="es-ES" w:eastAsia="es-ES"/>
        </w:rPr>
      </w:pPr>
      <w:r>
        <w:rPr>
          <w:sz w:val="24"/>
          <w:szCs w:val="24"/>
          <w:lang w:val="es-ES" w:eastAsia="es-ES"/>
        </w:rPr>
        <w:t xml:space="preserve">Unido a lo anterior y conforme se colige de los Atestados del Caso, lo que se recurre es un Acto No Recurrible, pues se trata de un Acto por el cual </w:t>
      </w:r>
      <w:r>
        <w:rPr>
          <w:i/>
          <w:iCs/>
          <w:sz w:val="24"/>
          <w:szCs w:val="24"/>
          <w:lang w:val="es-ES" w:eastAsia="es-ES"/>
        </w:rPr>
        <w:t xml:space="preserve">—a su vez- </w:t>
      </w:r>
      <w:r>
        <w:rPr>
          <w:sz w:val="24"/>
          <w:szCs w:val="24"/>
          <w:lang w:val="es-ES" w:eastAsia="es-ES"/>
        </w:rPr>
        <w:t>se Resolvieron Recursos y Acciones Precedentes.</w:t>
      </w:r>
    </w:p>
    <w:p w:rsidR="00000000" w:rsidRDefault="00C416EE">
      <w:pPr>
        <w:kinsoku w:val="0"/>
        <w:overflowPunct w:val="0"/>
        <w:autoSpaceDE/>
        <w:autoSpaceDN/>
        <w:adjustRightInd/>
        <w:spacing w:before="242" w:line="274" w:lineRule="exact"/>
        <w:jc w:val="both"/>
        <w:textAlignment w:val="baseline"/>
        <w:rPr>
          <w:sz w:val="24"/>
          <w:szCs w:val="24"/>
          <w:lang w:val="es-ES" w:eastAsia="es-ES"/>
        </w:rPr>
      </w:pPr>
      <w:r>
        <w:rPr>
          <w:sz w:val="24"/>
          <w:szCs w:val="24"/>
          <w:lang w:val="es-ES" w:eastAsia="es-ES"/>
        </w:rPr>
        <w:t>Amén que conforme el Cómputo del Plazo de Interposición, en contraste con la Fecha de Notificación debida del Acto que se Impugna, el Recurso Único Interpuesto lo fue de forma Extemporánea (Fuera de los Plazo</w:t>
      </w:r>
      <w:r>
        <w:rPr>
          <w:sz w:val="24"/>
          <w:szCs w:val="24"/>
          <w:lang w:val="es-ES" w:eastAsia="es-ES"/>
        </w:rPr>
        <w:t>s de Rigor en la Especie).</w:t>
      </w:r>
    </w:p>
    <w:p w:rsidR="00000000" w:rsidRDefault="00C416EE">
      <w:pPr>
        <w:kinsoku w:val="0"/>
        <w:overflowPunct w:val="0"/>
        <w:autoSpaceDE/>
        <w:autoSpaceDN/>
        <w:adjustRightInd/>
        <w:spacing w:before="243" w:line="274" w:lineRule="exact"/>
        <w:jc w:val="both"/>
        <w:textAlignment w:val="baseline"/>
        <w:rPr>
          <w:sz w:val="24"/>
          <w:szCs w:val="24"/>
          <w:lang w:val="es-ES" w:eastAsia="es-ES"/>
        </w:rPr>
      </w:pPr>
      <w:r>
        <w:rPr>
          <w:sz w:val="24"/>
          <w:szCs w:val="24"/>
          <w:lang w:val="es-ES" w:eastAsia="es-ES"/>
        </w:rPr>
        <w:t>Y no sobra decir que aunado a lo anterior, los Recurrentes no acreditan sus condiciones de Gestión, ni los Derechos e Intereses que se les amenazarían o vulnerarían en la especie.</w:t>
      </w:r>
    </w:p>
    <w:p w:rsidR="00000000" w:rsidRDefault="00C416EE">
      <w:pPr>
        <w:kinsoku w:val="0"/>
        <w:overflowPunct w:val="0"/>
        <w:autoSpaceDE/>
        <w:autoSpaceDN/>
        <w:adjustRightInd/>
        <w:spacing w:before="240" w:line="274" w:lineRule="exact"/>
        <w:jc w:val="both"/>
        <w:textAlignment w:val="baseline"/>
        <w:rPr>
          <w:sz w:val="24"/>
          <w:szCs w:val="24"/>
          <w:lang w:val="es-ES" w:eastAsia="es-ES"/>
        </w:rPr>
      </w:pPr>
      <w:r>
        <w:rPr>
          <w:sz w:val="24"/>
          <w:szCs w:val="24"/>
          <w:lang w:val="es-ES" w:eastAsia="es-ES"/>
        </w:rPr>
        <w:t>Finalmente, desde el año 2009 la Concesión aludid</w:t>
      </w:r>
      <w:r>
        <w:rPr>
          <w:sz w:val="24"/>
          <w:szCs w:val="24"/>
          <w:lang w:val="es-ES" w:eastAsia="es-ES"/>
        </w:rPr>
        <w:t>a fue Caducada o Fenecida, según el Acuerdo Firme No. 6.3.1 de la Sesión Ordinaria No. 43-2009 de fecha 07 de Julio del 2009, de la Junta Directiva del Consejo de Transporte Público. Razón por la cual no es menester seguir debatiendo sobre un Asunto supera</w:t>
      </w:r>
      <w:r>
        <w:rPr>
          <w:sz w:val="24"/>
          <w:szCs w:val="24"/>
          <w:lang w:val="es-ES" w:eastAsia="es-ES"/>
        </w:rPr>
        <w:t>do y fenecido. No presentando el Caso Interés Actual meritorio.</w:t>
      </w:r>
    </w:p>
    <w:p w:rsidR="00000000" w:rsidRDefault="00C416EE">
      <w:pPr>
        <w:kinsoku w:val="0"/>
        <w:overflowPunct w:val="0"/>
        <w:autoSpaceDE/>
        <w:autoSpaceDN/>
        <w:adjustRightInd/>
        <w:spacing w:before="266" w:line="271" w:lineRule="exact"/>
        <w:jc w:val="both"/>
        <w:textAlignment w:val="baseline"/>
        <w:rPr>
          <w:sz w:val="24"/>
          <w:szCs w:val="24"/>
          <w:lang w:val="es-ES" w:eastAsia="es-ES"/>
        </w:rPr>
      </w:pPr>
      <w:r>
        <w:rPr>
          <w:sz w:val="24"/>
          <w:szCs w:val="24"/>
          <w:lang w:val="es-ES" w:eastAsia="es-ES"/>
        </w:rPr>
        <w:t xml:space="preserve">Así las cosas, por todo lo expresado </w:t>
      </w:r>
      <w:r>
        <w:rPr>
          <w:i/>
          <w:iCs/>
          <w:sz w:val="24"/>
          <w:szCs w:val="24"/>
          <w:lang w:val="es-ES" w:eastAsia="es-ES"/>
        </w:rPr>
        <w:t xml:space="preserve">supra, </w:t>
      </w:r>
      <w:r>
        <w:rPr>
          <w:sz w:val="24"/>
          <w:szCs w:val="24"/>
          <w:lang w:val="es-ES" w:eastAsia="es-ES"/>
        </w:rPr>
        <w:t>el Asunto atendido es del todo inadmisible e improcedente por y ante este Tribunal.</w:t>
      </w:r>
    </w:p>
    <w:p w:rsidR="00000000" w:rsidRPr="009F2F7F" w:rsidRDefault="00C416EE">
      <w:pPr>
        <w:kinsoku w:val="0"/>
        <w:overflowPunct w:val="0"/>
        <w:autoSpaceDE/>
        <w:autoSpaceDN/>
        <w:adjustRightInd/>
        <w:spacing w:before="331" w:line="280" w:lineRule="exact"/>
        <w:jc w:val="center"/>
        <w:textAlignment w:val="baseline"/>
        <w:rPr>
          <w:b/>
          <w:i/>
          <w:iCs/>
          <w:sz w:val="24"/>
          <w:szCs w:val="24"/>
          <w:lang w:val="es-ES" w:eastAsia="es-ES"/>
        </w:rPr>
      </w:pPr>
      <w:r w:rsidRPr="009F2F7F">
        <w:rPr>
          <w:b/>
          <w:i/>
          <w:iCs/>
          <w:sz w:val="24"/>
          <w:szCs w:val="24"/>
          <w:lang w:val="es-ES" w:eastAsia="es-ES"/>
        </w:rPr>
        <w:t>Por Tanto</w:t>
      </w:r>
    </w:p>
    <w:p w:rsidR="00000000" w:rsidRDefault="00C416EE">
      <w:pPr>
        <w:kinsoku w:val="0"/>
        <w:overflowPunct w:val="0"/>
        <w:autoSpaceDE/>
        <w:autoSpaceDN/>
        <w:adjustRightInd/>
        <w:spacing w:before="130" w:line="275" w:lineRule="exact"/>
        <w:jc w:val="both"/>
        <w:textAlignment w:val="baseline"/>
        <w:rPr>
          <w:spacing w:val="-3"/>
          <w:sz w:val="24"/>
          <w:szCs w:val="24"/>
          <w:lang w:val="es-ES" w:eastAsia="es-ES"/>
        </w:rPr>
      </w:pPr>
      <w:r w:rsidRPr="009F2F7F">
        <w:rPr>
          <w:b/>
          <w:spacing w:val="-3"/>
          <w:sz w:val="24"/>
          <w:szCs w:val="24"/>
          <w:lang w:val="es-ES" w:eastAsia="es-ES"/>
        </w:rPr>
        <w:t>I.-</w:t>
      </w:r>
      <w:r>
        <w:rPr>
          <w:spacing w:val="-3"/>
          <w:sz w:val="24"/>
          <w:szCs w:val="24"/>
          <w:lang w:val="es-ES" w:eastAsia="es-ES"/>
        </w:rPr>
        <w:t xml:space="preserve"> Conforme todo lo acotado antes, se RECHAZA por Improcedente e Inadmisible las Gestión que se ha elevado inadecuadamente ante este Tribunal, la cual fuera presentada por los Señores </w:t>
      </w:r>
      <w:r w:rsidRPr="009F2F7F">
        <w:rPr>
          <w:b/>
          <w:spacing w:val="-3"/>
          <w:sz w:val="24"/>
          <w:szCs w:val="24"/>
          <w:lang w:val="es-ES" w:eastAsia="es-ES"/>
        </w:rPr>
        <w:t>K</w:t>
      </w:r>
      <w:r w:rsidR="009F2F7F" w:rsidRPr="009F2F7F">
        <w:rPr>
          <w:b/>
          <w:spacing w:val="-3"/>
          <w:sz w:val="24"/>
          <w:szCs w:val="24"/>
          <w:lang w:val="es-ES" w:eastAsia="es-ES"/>
        </w:rPr>
        <w:t>.</w:t>
      </w:r>
      <w:r w:rsidRPr="009F2F7F">
        <w:rPr>
          <w:b/>
          <w:spacing w:val="-3"/>
          <w:sz w:val="24"/>
          <w:szCs w:val="24"/>
          <w:lang w:val="es-ES" w:eastAsia="es-ES"/>
        </w:rPr>
        <w:t xml:space="preserve"> Y G</w:t>
      </w:r>
      <w:r w:rsidR="009F2F7F" w:rsidRPr="009F2F7F">
        <w:rPr>
          <w:b/>
          <w:spacing w:val="-3"/>
          <w:sz w:val="24"/>
          <w:szCs w:val="24"/>
          <w:lang w:val="es-ES" w:eastAsia="es-ES"/>
        </w:rPr>
        <w:t>.A.</w:t>
      </w:r>
      <w:r w:rsidRPr="009F2F7F">
        <w:rPr>
          <w:b/>
          <w:spacing w:val="-3"/>
          <w:sz w:val="24"/>
          <w:szCs w:val="24"/>
          <w:lang w:val="es-ES" w:eastAsia="es-ES"/>
        </w:rPr>
        <w:t>, AMBOS F</w:t>
      </w:r>
      <w:r w:rsidR="009F2F7F" w:rsidRPr="009F2F7F">
        <w:rPr>
          <w:b/>
          <w:spacing w:val="-3"/>
          <w:sz w:val="24"/>
          <w:szCs w:val="24"/>
          <w:lang w:val="es-ES" w:eastAsia="es-ES"/>
        </w:rPr>
        <w:t>.</w:t>
      </w:r>
      <w:r w:rsidRPr="009F2F7F">
        <w:rPr>
          <w:b/>
          <w:spacing w:val="-3"/>
          <w:sz w:val="24"/>
          <w:szCs w:val="24"/>
          <w:lang w:val="es-ES" w:eastAsia="es-ES"/>
        </w:rPr>
        <w:t>S</w:t>
      </w:r>
      <w:r w:rsidR="009F2F7F" w:rsidRPr="009F2F7F">
        <w:rPr>
          <w:b/>
          <w:spacing w:val="-3"/>
          <w:sz w:val="24"/>
          <w:szCs w:val="24"/>
          <w:lang w:val="es-ES" w:eastAsia="es-ES"/>
        </w:rPr>
        <w:t>.</w:t>
      </w:r>
      <w:r>
        <w:rPr>
          <w:spacing w:val="-3"/>
          <w:sz w:val="24"/>
          <w:szCs w:val="24"/>
          <w:lang w:val="es-ES" w:eastAsia="es-ES"/>
        </w:rPr>
        <w:t>, de calidades conocidas, po</w:t>
      </w:r>
      <w:r>
        <w:rPr>
          <w:spacing w:val="-3"/>
          <w:sz w:val="24"/>
          <w:szCs w:val="24"/>
          <w:lang w:val="es-ES" w:eastAsia="es-ES"/>
        </w:rPr>
        <w:t xml:space="preserve">rtadores respectivamente de las cédulas de identidad </w:t>
      </w:r>
      <w:proofErr w:type="gramStart"/>
      <w:r>
        <w:rPr>
          <w:spacing w:val="-3"/>
          <w:sz w:val="24"/>
          <w:szCs w:val="24"/>
          <w:lang w:val="es-ES" w:eastAsia="es-ES"/>
        </w:rPr>
        <w:t xml:space="preserve">números </w:t>
      </w:r>
      <w:r w:rsidR="009F2F7F">
        <w:rPr>
          <w:spacing w:val="-3"/>
          <w:sz w:val="24"/>
          <w:szCs w:val="24"/>
          <w:lang w:val="es-ES" w:eastAsia="es-ES"/>
        </w:rPr>
        <w:t>…</w:t>
      </w:r>
      <w:proofErr w:type="gramEnd"/>
      <w:r>
        <w:rPr>
          <w:b/>
          <w:bCs/>
          <w:spacing w:val="-3"/>
          <w:sz w:val="24"/>
          <w:szCs w:val="24"/>
          <w:lang w:val="es-ES" w:eastAsia="es-ES"/>
        </w:rPr>
        <w:t xml:space="preserve"> </w:t>
      </w:r>
      <w:r>
        <w:rPr>
          <w:spacing w:val="-3"/>
          <w:sz w:val="24"/>
          <w:szCs w:val="24"/>
          <w:lang w:val="es-ES" w:eastAsia="es-ES"/>
        </w:rPr>
        <w:t xml:space="preserve">y </w:t>
      </w:r>
      <w:r w:rsidR="009F2F7F">
        <w:rPr>
          <w:spacing w:val="-3"/>
          <w:sz w:val="24"/>
          <w:szCs w:val="24"/>
          <w:lang w:val="es-ES" w:eastAsia="es-ES"/>
        </w:rPr>
        <w:t>…</w:t>
      </w:r>
      <w:r>
        <w:rPr>
          <w:b/>
          <w:bCs/>
          <w:spacing w:val="-3"/>
          <w:sz w:val="24"/>
          <w:szCs w:val="24"/>
          <w:lang w:val="es-ES" w:eastAsia="es-ES"/>
        </w:rPr>
        <w:t xml:space="preserve">, </w:t>
      </w:r>
      <w:r>
        <w:rPr>
          <w:spacing w:val="-3"/>
          <w:sz w:val="24"/>
          <w:szCs w:val="24"/>
          <w:lang w:val="es-ES" w:eastAsia="es-ES"/>
        </w:rPr>
        <w:t>en su condición supuesta de Albacea (el primero) y de Heredero, del Concesionario del Servicio Público de Transporte Remunerado de Personar, modalidad Taxi, con la Concesió</w:t>
      </w:r>
      <w:r>
        <w:rPr>
          <w:spacing w:val="-3"/>
          <w:sz w:val="24"/>
          <w:szCs w:val="24"/>
          <w:lang w:val="es-ES" w:eastAsia="es-ES"/>
        </w:rPr>
        <w:t>n Placa No. TSJ-</w:t>
      </w:r>
      <w:r w:rsidR="009F2F7F">
        <w:rPr>
          <w:spacing w:val="-3"/>
          <w:sz w:val="24"/>
          <w:szCs w:val="24"/>
          <w:lang w:val="es-ES" w:eastAsia="es-ES"/>
        </w:rPr>
        <w:t>XXXX</w:t>
      </w:r>
      <w:r>
        <w:rPr>
          <w:spacing w:val="-3"/>
          <w:sz w:val="24"/>
          <w:szCs w:val="24"/>
          <w:lang w:val="es-ES" w:eastAsia="es-ES"/>
        </w:rPr>
        <w:t xml:space="preserve"> </w:t>
      </w:r>
      <w:r>
        <w:rPr>
          <w:i/>
          <w:iCs/>
          <w:spacing w:val="-3"/>
          <w:sz w:val="24"/>
          <w:szCs w:val="24"/>
          <w:lang w:val="es-ES" w:eastAsia="es-ES"/>
        </w:rPr>
        <w:t>(don M</w:t>
      </w:r>
      <w:r w:rsidR="009F2F7F">
        <w:rPr>
          <w:i/>
          <w:iCs/>
          <w:spacing w:val="-3"/>
          <w:sz w:val="24"/>
          <w:szCs w:val="24"/>
          <w:lang w:val="es-ES" w:eastAsia="es-ES"/>
        </w:rPr>
        <w:t>.A.F.V.</w:t>
      </w:r>
      <w:r>
        <w:rPr>
          <w:i/>
          <w:iCs/>
          <w:spacing w:val="-3"/>
          <w:sz w:val="24"/>
          <w:szCs w:val="24"/>
          <w:lang w:val="es-ES" w:eastAsia="es-ES"/>
        </w:rPr>
        <w:t xml:space="preserve">), </w:t>
      </w:r>
      <w:r>
        <w:rPr>
          <w:spacing w:val="-3"/>
          <w:sz w:val="24"/>
          <w:szCs w:val="24"/>
          <w:lang w:val="es-ES" w:eastAsia="es-ES"/>
        </w:rPr>
        <w:t>contra el Artículo No. 6.10 de la Sesión Ordinaria No. 56</w:t>
      </w:r>
      <w:r>
        <w:rPr>
          <w:spacing w:val="-3"/>
          <w:sz w:val="24"/>
          <w:szCs w:val="24"/>
          <w:lang w:val="es-ES" w:eastAsia="es-ES"/>
        </w:rPr>
        <w:softHyphen/>
        <w:t>2010, de fecha 17 de Noviembre del año 2010, de la Junta Directiva del Consejo de Transporte Público.</w:t>
      </w:r>
    </w:p>
    <w:p w:rsidR="00000000" w:rsidRDefault="00C416EE">
      <w:pPr>
        <w:widowControl/>
        <w:rPr>
          <w:sz w:val="24"/>
          <w:szCs w:val="24"/>
        </w:rPr>
        <w:sectPr w:rsidR="00000000">
          <w:pgSz w:w="12283" w:h="15782"/>
          <w:pgMar w:top="2080" w:right="2179" w:bottom="1831" w:left="2064" w:header="720" w:footer="720" w:gutter="0"/>
          <w:cols w:space="720"/>
          <w:noEndnote/>
        </w:sectPr>
      </w:pPr>
    </w:p>
    <w:p w:rsidR="00000000" w:rsidRDefault="00C416EE">
      <w:pPr>
        <w:numPr>
          <w:ilvl w:val="0"/>
          <w:numId w:val="1"/>
        </w:numPr>
        <w:kinsoku w:val="0"/>
        <w:overflowPunct w:val="0"/>
        <w:autoSpaceDE/>
        <w:autoSpaceDN/>
        <w:adjustRightInd/>
        <w:spacing w:before="12" w:line="295" w:lineRule="exact"/>
        <w:jc w:val="both"/>
        <w:textAlignment w:val="baseline"/>
        <w:rPr>
          <w:sz w:val="26"/>
          <w:szCs w:val="26"/>
          <w:lang w:val="es-ES" w:eastAsia="es-ES"/>
        </w:rPr>
      </w:pPr>
      <w:r>
        <w:rPr>
          <w:sz w:val="26"/>
          <w:szCs w:val="26"/>
          <w:lang w:val="es-ES" w:eastAsia="es-ES"/>
        </w:rPr>
        <w:t>Conforme las determinaciones del numeral 22, inciso c), de la Ley No. 7969, se Da por Agotada la Ví</w:t>
      </w:r>
      <w:r>
        <w:rPr>
          <w:sz w:val="26"/>
          <w:szCs w:val="26"/>
          <w:lang w:val="es-ES" w:eastAsia="es-ES"/>
        </w:rPr>
        <w:t>a Administrativa, toda vez que contra este Acto Resolutorio no procede Recurso alguno.</w:t>
      </w:r>
    </w:p>
    <w:p w:rsidR="00000000" w:rsidRPr="00C77968" w:rsidRDefault="00C416EE">
      <w:pPr>
        <w:numPr>
          <w:ilvl w:val="0"/>
          <w:numId w:val="2"/>
        </w:numPr>
        <w:kinsoku w:val="0"/>
        <w:overflowPunct w:val="0"/>
        <w:autoSpaceDE/>
        <w:autoSpaceDN/>
        <w:adjustRightInd/>
        <w:spacing w:line="605" w:lineRule="exact"/>
        <w:textAlignment w:val="baseline"/>
        <w:rPr>
          <w:sz w:val="24"/>
          <w:szCs w:val="24"/>
          <w:lang w:eastAsia="en-US"/>
        </w:rPr>
      </w:pPr>
      <w:r>
        <w:rPr>
          <w:noProof/>
          <w:lang w:val="es-CR"/>
        </w:rPr>
        <w:pict>
          <v:shapetype id="_x0000_t202" coordsize="21600,21600" o:spt="202" path="m,l,21600r21600,l21600,xe">
            <v:stroke joinstyle="miter"/>
            <v:path gradientshapeok="t" o:connecttype="rect"/>
          </v:shapetype>
          <v:shape id="_x0000_s1032" type="#_x0000_t202" style="position:absolute;left:0;text-align:left;margin-left:314.9pt;margin-top:273.85pt;width:31.65pt;height:6.25pt;z-index:251664384;mso-wrap-edited:f;mso-wrap-distance-left:0;mso-wrap-distance-right:0;mso-position-horizontal-relative:page;mso-position-vertical-relative:page" wrapcoords="-62 0 -62 21600 21662 21600 21662 0 -62 0" o:allowincell="f" stroked="f">
            <v:textbox inset="0,0,0,0">
              <w:txbxContent>
                <w:p w:rsidR="00000000" w:rsidRDefault="00C416EE">
                  <w:pPr>
                    <w:kinsoku w:val="0"/>
                    <w:overflowPunct w:val="0"/>
                    <w:autoSpaceDE/>
                    <w:autoSpaceDN/>
                    <w:adjustRightInd/>
                    <w:textAlignment w:val="baseline"/>
                    <w:rPr>
                      <w:sz w:val="24"/>
                      <w:szCs w:val="24"/>
                    </w:rPr>
                  </w:pPr>
                </w:p>
              </w:txbxContent>
            </v:textbox>
            <w10:wrap type="square" anchorx="page" anchory="page"/>
          </v:shape>
        </w:pict>
      </w:r>
      <w:r>
        <w:rPr>
          <w:sz w:val="26"/>
          <w:szCs w:val="26"/>
          <w:lang w:val="es-ES" w:eastAsia="es-ES"/>
        </w:rPr>
        <w:t>Rige a partir de su Notificación.</w:t>
      </w:r>
      <w:r>
        <w:rPr>
          <w:sz w:val="26"/>
          <w:szCs w:val="26"/>
          <w:lang w:val="es-ES" w:eastAsia="es-ES"/>
        </w:rPr>
        <w:br/>
      </w:r>
      <w:r w:rsidRPr="009F2F7F">
        <w:rPr>
          <w:b/>
          <w:i/>
          <w:iCs/>
          <w:sz w:val="26"/>
          <w:szCs w:val="26"/>
          <w:lang w:val="es-ES" w:eastAsia="es-ES"/>
        </w:rPr>
        <w:t>NOTIFIQUESE.</w:t>
      </w:r>
      <w:r w:rsidRPr="009F2F7F">
        <w:rPr>
          <w:b/>
          <w:i/>
          <w:iCs/>
          <w:sz w:val="26"/>
          <w:szCs w:val="26"/>
          <w:lang w:val="es-ES" w:eastAsia="es-ES"/>
        </w:rPr>
        <w:noBreakHyphen/>
      </w:r>
    </w:p>
    <w:p w:rsidR="00C77968" w:rsidRDefault="00C77968" w:rsidP="00C77968">
      <w:pPr>
        <w:pStyle w:val="Style4"/>
        <w:kinsoku w:val="0"/>
        <w:autoSpaceDE/>
        <w:ind w:left="504"/>
        <w:jc w:val="center"/>
        <w:rPr>
          <w:rStyle w:val="CharacterStyle4"/>
          <w:spacing w:val="2"/>
          <w:w w:val="105"/>
          <w:sz w:val="28"/>
          <w:lang w:val="es-ES" w:eastAsia="es-ES"/>
        </w:rPr>
      </w:pPr>
    </w:p>
    <w:p w:rsidR="00C77968" w:rsidRPr="00E94E94" w:rsidRDefault="00C77968" w:rsidP="00C77968">
      <w:pPr>
        <w:pStyle w:val="Style4"/>
        <w:kinsoku w:val="0"/>
        <w:autoSpaceDE/>
        <w:ind w:left="504"/>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C77968" w:rsidRPr="00E94E94" w:rsidRDefault="00C77968" w:rsidP="00C77968">
      <w:pPr>
        <w:pStyle w:val="Style4"/>
        <w:kinsoku w:val="0"/>
        <w:autoSpaceDE/>
        <w:ind w:left="504"/>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C77968" w:rsidRPr="00E94E94" w:rsidRDefault="00C77968" w:rsidP="00C77968">
      <w:pPr>
        <w:pStyle w:val="Style4"/>
        <w:kinsoku w:val="0"/>
        <w:autoSpaceDE/>
        <w:ind w:left="504"/>
        <w:rPr>
          <w:rStyle w:val="CharacterStyle4"/>
          <w:spacing w:val="2"/>
          <w:w w:val="105"/>
          <w:sz w:val="28"/>
          <w:lang w:val="es-ES" w:eastAsia="es-ES"/>
        </w:rPr>
      </w:pPr>
    </w:p>
    <w:p w:rsidR="00C77968" w:rsidRPr="00E94E94" w:rsidRDefault="00C77968" w:rsidP="00C77968">
      <w:pPr>
        <w:pStyle w:val="Style4"/>
        <w:kinsoku w:val="0"/>
        <w:autoSpaceDE/>
        <w:ind w:left="504"/>
        <w:rPr>
          <w:rStyle w:val="CharacterStyle4"/>
          <w:spacing w:val="2"/>
          <w:w w:val="105"/>
          <w:sz w:val="28"/>
          <w:lang w:val="es-ES" w:eastAsia="es-ES"/>
        </w:rPr>
      </w:pPr>
    </w:p>
    <w:p w:rsidR="00C77968" w:rsidRPr="00E94E94" w:rsidRDefault="00C77968" w:rsidP="00C77968">
      <w:pPr>
        <w:pStyle w:val="Style4"/>
        <w:kinsoku w:val="0"/>
        <w:autoSpaceDE/>
        <w:ind w:left="504"/>
        <w:rPr>
          <w:rStyle w:val="CharacterStyle4"/>
          <w:spacing w:val="2"/>
          <w:w w:val="105"/>
          <w:sz w:val="28"/>
          <w:lang w:val="es-ES" w:eastAsia="es-ES"/>
        </w:rPr>
      </w:pPr>
      <w:r>
        <w:rPr>
          <w:rStyle w:val="CharacterStyle4"/>
          <w:spacing w:val="2"/>
          <w:w w:val="105"/>
          <w:sz w:val="28"/>
          <w:lang w:val="es-ES" w:eastAsia="es-ES"/>
        </w:rPr>
        <w:t>L</w:t>
      </w:r>
      <w:r w:rsidRPr="00E94E94">
        <w:rPr>
          <w:rStyle w:val="CharacterStyle4"/>
          <w:spacing w:val="2"/>
          <w:w w:val="105"/>
          <w:sz w:val="28"/>
          <w:lang w:val="es-ES" w:eastAsia="es-ES"/>
        </w:rPr>
        <w:t>ic. Mario Quesada Aguirre</w:t>
      </w:r>
      <w:r>
        <w:rPr>
          <w:rStyle w:val="CharacterStyle4"/>
          <w:spacing w:val="2"/>
          <w:w w:val="105"/>
          <w:sz w:val="28"/>
          <w:lang w:val="es-ES" w:eastAsia="es-ES"/>
        </w:rPr>
        <w:t xml:space="preserve">      </w:t>
      </w:r>
      <w:proofErr w:type="spellStart"/>
      <w:r>
        <w:rPr>
          <w:rStyle w:val="CharacterStyle4"/>
          <w:spacing w:val="2"/>
          <w:w w:val="105"/>
          <w:sz w:val="28"/>
          <w:lang w:val="es-ES" w:eastAsia="es-ES"/>
        </w:rPr>
        <w:t>Licda.</w:t>
      </w:r>
      <w:r w:rsidRPr="00E94E94">
        <w:rPr>
          <w:rStyle w:val="CharacterStyle4"/>
          <w:spacing w:val="2"/>
          <w:w w:val="105"/>
          <w:sz w:val="28"/>
          <w:lang w:val="es-ES" w:eastAsia="es-ES"/>
        </w:rPr>
        <w:t>Marta</w:t>
      </w:r>
      <w:proofErr w:type="spellEnd"/>
      <w:r w:rsidRPr="00E94E94">
        <w:rPr>
          <w:rStyle w:val="CharacterStyle4"/>
          <w:spacing w:val="2"/>
          <w:w w:val="105"/>
          <w:sz w:val="28"/>
          <w:lang w:val="es-ES" w:eastAsia="es-ES"/>
        </w:rPr>
        <w:t xml:space="preserve"> Luz Pérez Peláez</w:t>
      </w:r>
    </w:p>
    <w:p w:rsidR="00C77968" w:rsidRPr="00E94E94" w:rsidRDefault="00C77968" w:rsidP="00C77968">
      <w:pPr>
        <w:pStyle w:val="Style4"/>
        <w:kinsoku w:val="0"/>
        <w:autoSpaceDE/>
        <w:ind w:left="504"/>
        <w:rPr>
          <w:rStyle w:val="CharacterStyle4"/>
          <w:spacing w:val="2"/>
          <w:w w:val="105"/>
          <w:sz w:val="28"/>
          <w:lang w:val="es-ES" w:eastAsia="es-ES"/>
        </w:rPr>
      </w:pPr>
      <w:r w:rsidRPr="00E94E94">
        <w:rPr>
          <w:rStyle w:val="CharacterStyle4"/>
          <w:spacing w:val="2"/>
          <w:w w:val="105"/>
          <w:sz w:val="28"/>
          <w:lang w:val="es-ES" w:eastAsia="es-ES"/>
        </w:rPr>
        <w:t xml:space="preserve">       </w:t>
      </w:r>
      <w:r>
        <w:rPr>
          <w:rStyle w:val="CharacterStyle4"/>
          <w:spacing w:val="2"/>
          <w:w w:val="105"/>
          <w:sz w:val="28"/>
          <w:lang w:val="es-ES" w:eastAsia="es-ES"/>
        </w:rPr>
        <w:t xml:space="preserve">           </w:t>
      </w:r>
      <w:r>
        <w:rPr>
          <w:rStyle w:val="CharacterStyle4"/>
          <w:b/>
          <w:spacing w:val="2"/>
          <w:w w:val="105"/>
          <w:sz w:val="28"/>
          <w:lang w:val="es-ES" w:eastAsia="es-ES"/>
        </w:rPr>
        <w:t>JUEZ</w:t>
      </w:r>
      <w:r>
        <w:rPr>
          <w:rStyle w:val="CharacterStyle4"/>
          <w:b/>
          <w:spacing w:val="2"/>
          <w:w w:val="105"/>
          <w:sz w:val="28"/>
          <w:lang w:val="es-ES" w:eastAsia="es-ES"/>
        </w:rPr>
        <w:tab/>
      </w:r>
      <w:r>
        <w:rPr>
          <w:rStyle w:val="CharacterStyle4"/>
          <w:b/>
          <w:spacing w:val="2"/>
          <w:w w:val="105"/>
          <w:sz w:val="28"/>
          <w:lang w:val="es-ES" w:eastAsia="es-ES"/>
        </w:rPr>
        <w:tab/>
      </w:r>
      <w:r>
        <w:rPr>
          <w:rStyle w:val="CharacterStyle4"/>
          <w:b/>
          <w:spacing w:val="2"/>
          <w:w w:val="105"/>
          <w:sz w:val="28"/>
          <w:lang w:val="es-ES" w:eastAsia="es-ES"/>
        </w:rPr>
        <w:tab/>
      </w:r>
      <w:r>
        <w:rPr>
          <w:rStyle w:val="CharacterStyle4"/>
          <w:b/>
          <w:spacing w:val="2"/>
          <w:w w:val="105"/>
          <w:sz w:val="28"/>
          <w:lang w:val="es-ES" w:eastAsia="es-ES"/>
        </w:rPr>
        <w:tab/>
        <w:t xml:space="preserve">                        JUEZA</w:t>
      </w:r>
    </w:p>
    <w:p w:rsidR="00C77968" w:rsidRDefault="00C77968" w:rsidP="00C77968">
      <w:pPr>
        <w:kinsoku w:val="0"/>
        <w:overflowPunct w:val="0"/>
        <w:autoSpaceDE/>
        <w:autoSpaceDN/>
        <w:adjustRightInd/>
        <w:spacing w:line="605" w:lineRule="exact"/>
        <w:textAlignment w:val="baseline"/>
        <w:rPr>
          <w:sz w:val="24"/>
          <w:szCs w:val="24"/>
          <w:lang w:eastAsia="en-US"/>
        </w:rPr>
      </w:pPr>
    </w:p>
    <w:sectPr w:rsidR="00C77968" w:rsidSect="009F2F7F">
      <w:pgSz w:w="12278" w:h="15821"/>
      <w:pgMar w:top="1620" w:right="1692" w:bottom="284" w:left="117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24B3"/>
    <w:multiLevelType w:val="singleLevel"/>
    <w:tmpl w:val="98AC71DA"/>
    <w:lvl w:ilvl="0">
      <w:start w:val="2"/>
      <w:numFmt w:val="upperRoman"/>
      <w:lvlText w:val="%1.-"/>
      <w:lvlJc w:val="left"/>
      <w:pPr>
        <w:tabs>
          <w:tab w:val="num" w:pos="936"/>
        </w:tabs>
        <w:ind w:left="504"/>
      </w:pPr>
      <w:rPr>
        <w:b/>
        <w:snapToGrid/>
        <w:sz w:val="26"/>
        <w:szCs w:val="26"/>
      </w:rPr>
    </w:lvl>
  </w:abstractNum>
  <w:num w:numId="1">
    <w:abstractNumId w:val="0"/>
  </w:num>
  <w:num w:numId="2">
    <w:abstractNumId w:val="0"/>
    <w:lvlOverride w:ilvl="0">
      <w:lvl w:ilvl="0">
        <w:numFmt w:val="upperRoman"/>
        <w:lvlText w:val="%1.-"/>
        <w:lvlJc w:val="left"/>
        <w:pPr>
          <w:tabs>
            <w:tab w:val="num" w:pos="1224"/>
          </w:tabs>
          <w:ind w:left="504"/>
        </w:pPr>
        <w:rPr>
          <w:b/>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A176D"/>
    <w:rsid w:val="004A176D"/>
    <w:rsid w:val="009F2F7F"/>
    <w:rsid w:val="00C416EE"/>
    <w:rsid w:val="00C7796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C77968"/>
    <w:rPr>
      <w:rFonts w:eastAsia="Times New Roman"/>
      <w:sz w:val="21"/>
      <w:szCs w:val="21"/>
    </w:rPr>
  </w:style>
  <w:style w:type="character" w:customStyle="1" w:styleId="CharacterStyle4">
    <w:name w:val="Character Style 4"/>
    <w:uiPriority w:val="99"/>
    <w:rsid w:val="00C7796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5AA34-3393-40BB-B9A2-E4013AE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5648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2015-11-26T16:31:00Z</dcterms:created>
  <dcterms:modified xsi:type="dcterms:W3CDTF">2015-11-26T16:31:00Z</dcterms:modified>
</cp:coreProperties>
</file>